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532" w:rsidRPr="006D36CC" w:rsidRDefault="00664532" w:rsidP="00664532">
      <w:pPr>
        <w:jc w:val="center"/>
        <w:rPr>
          <w:rFonts w:ascii="Bradley Hand ITC" w:hAnsi="Bradley Hand ITC"/>
          <w:b/>
          <w:sz w:val="48"/>
        </w:rPr>
      </w:pPr>
      <w:r w:rsidRPr="006D36CC">
        <w:rPr>
          <w:rFonts w:ascii="Bradley Hand ITC" w:hAnsi="Bradley Hand ITC"/>
          <w:b/>
          <w:sz w:val="48"/>
        </w:rPr>
        <w:t>Stand In Holy Places</w:t>
      </w:r>
    </w:p>
    <w:p w:rsidR="00664532" w:rsidRPr="00B645DB" w:rsidRDefault="00664532" w:rsidP="00664532">
      <w:pPr>
        <w:rPr>
          <w:rFonts w:ascii="Bradley Hand ITC" w:hAnsi="Bradley Hand ITC"/>
        </w:rPr>
      </w:pPr>
    </w:p>
    <w:p w:rsidR="00664532" w:rsidRPr="00B645DB" w:rsidRDefault="00664532" w:rsidP="00664532">
      <w:pPr>
        <w:spacing w:after="0" w:line="240" w:lineRule="auto"/>
        <w:rPr>
          <w:rFonts w:ascii="Bradley Hand ITC" w:hAnsi="Bradley Hand ITC"/>
        </w:rPr>
      </w:pPr>
      <w:r w:rsidRPr="00B645DB">
        <w:rPr>
          <w:rFonts w:ascii="Bradley Hand ITC" w:hAnsi="Bradley Hand ITC"/>
        </w:rPr>
        <w:t>“Wherefore, stand ye in holy places, and be not moved, until the day of the Lord come; for behold, it cometh quickly, saith the Lord. Amen”</w:t>
      </w:r>
    </w:p>
    <w:p w:rsidR="00664532" w:rsidRPr="00B645DB" w:rsidRDefault="00664532" w:rsidP="00664532">
      <w:pPr>
        <w:spacing w:after="0" w:line="240" w:lineRule="auto"/>
        <w:jc w:val="right"/>
        <w:rPr>
          <w:rFonts w:ascii="Bradley Hand ITC" w:hAnsi="Bradley Hand ITC"/>
        </w:rPr>
      </w:pPr>
      <w:r w:rsidRPr="00B645DB">
        <w:rPr>
          <w:rFonts w:ascii="Bradley Hand ITC" w:hAnsi="Bradley Hand ITC"/>
        </w:rPr>
        <w:t>D&amp;C 87:8</w:t>
      </w:r>
    </w:p>
    <w:p w:rsidR="00616163" w:rsidRPr="00B645DB" w:rsidRDefault="00616163">
      <w:pPr>
        <w:rPr>
          <w:rFonts w:ascii="Bradley Hand ITC" w:hAnsi="Bradley Hand ITC"/>
        </w:rPr>
      </w:pPr>
    </w:p>
    <w:p w:rsidR="00664532" w:rsidRPr="00B645DB" w:rsidRDefault="00664532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You can stand in holy places,</w:t>
      </w:r>
    </w:p>
    <w:p w:rsidR="00664532" w:rsidRPr="00B645DB" w:rsidRDefault="006D36CC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noProof/>
          <w:sz w:val="28"/>
        </w:rPr>
        <w:drawing>
          <wp:anchor distT="0" distB="0" distL="114300" distR="114300" simplePos="0" relativeHeight="251658240" behindDoc="1" locked="0" layoutInCell="1" allowOverlap="1" wp14:anchorId="54878E39" wp14:editId="6F67FD04">
            <wp:simplePos x="0" y="0"/>
            <wp:positionH relativeFrom="column">
              <wp:posOffset>3475355</wp:posOffset>
            </wp:positionH>
            <wp:positionV relativeFrom="paragraph">
              <wp:posOffset>126365</wp:posOffset>
            </wp:positionV>
            <wp:extent cx="2279650" cy="4686935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rch_logo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468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4CD0" w:rsidRPr="00B645DB">
        <w:rPr>
          <w:rFonts w:ascii="Bradley Hand ITC" w:hAnsi="Bradley Hand ITC"/>
          <w:b/>
          <w:sz w:val="28"/>
        </w:rPr>
        <w:t>When</w:t>
      </w:r>
      <w:r w:rsidR="00C27493" w:rsidRPr="00B645DB">
        <w:rPr>
          <w:rFonts w:ascii="Bradley Hand ITC" w:hAnsi="Bradley Hand ITC"/>
          <w:b/>
          <w:sz w:val="28"/>
        </w:rPr>
        <w:t xml:space="preserve"> you’re </w:t>
      </w:r>
      <w:r w:rsidR="00664532" w:rsidRPr="00B645DB">
        <w:rPr>
          <w:rFonts w:ascii="Bradley Hand ITC" w:hAnsi="Bradley Hand ITC"/>
          <w:b/>
          <w:sz w:val="28"/>
        </w:rPr>
        <w:t>fac</w:t>
      </w:r>
      <w:r w:rsidR="00CC4CD0" w:rsidRPr="00B645DB">
        <w:rPr>
          <w:rFonts w:ascii="Bradley Hand ITC" w:hAnsi="Bradley Hand ITC"/>
          <w:b/>
          <w:sz w:val="28"/>
        </w:rPr>
        <w:t>ing</w:t>
      </w:r>
      <w:r w:rsidRPr="00B645DB">
        <w:rPr>
          <w:rFonts w:ascii="Bradley Hand ITC" w:hAnsi="Bradley Hand ITC"/>
          <w:b/>
          <w:sz w:val="28"/>
        </w:rPr>
        <w:t xml:space="preserve"> trials each day,</w:t>
      </w:r>
    </w:p>
    <w:p w:rsidR="00664532" w:rsidRPr="00B645DB" w:rsidRDefault="00CC4CD0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 xml:space="preserve">They are </w:t>
      </w:r>
      <w:r w:rsidR="00053B14" w:rsidRPr="00B645DB">
        <w:rPr>
          <w:rFonts w:ascii="Bradley Hand ITC" w:hAnsi="Bradley Hand ITC"/>
          <w:b/>
          <w:sz w:val="28"/>
        </w:rPr>
        <w:t>anywhere you make them</w:t>
      </w:r>
      <w:r w:rsidRPr="00B645DB">
        <w:rPr>
          <w:rFonts w:ascii="Bradley Hand ITC" w:hAnsi="Bradley Hand ITC"/>
          <w:b/>
          <w:sz w:val="28"/>
        </w:rPr>
        <w:t>,</w:t>
      </w:r>
    </w:p>
    <w:p w:rsidR="00CC4CD0" w:rsidRPr="00B645DB" w:rsidRDefault="00053B14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 xml:space="preserve">And they’ll </w:t>
      </w:r>
      <w:r w:rsidR="00CC4CD0" w:rsidRPr="00B645DB">
        <w:rPr>
          <w:rFonts w:ascii="Bradley Hand ITC" w:hAnsi="Bradley Hand ITC"/>
          <w:b/>
          <w:sz w:val="28"/>
        </w:rPr>
        <w:t>help you find your way.</w:t>
      </w:r>
    </w:p>
    <w:p w:rsidR="00CC4CD0" w:rsidRPr="00B645DB" w:rsidRDefault="00CC4CD0" w:rsidP="00664532">
      <w:pPr>
        <w:spacing w:after="0"/>
        <w:rPr>
          <w:rFonts w:ascii="Bradley Hand ITC" w:hAnsi="Bradley Hand ITC"/>
          <w:b/>
          <w:sz w:val="28"/>
        </w:rPr>
      </w:pP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When you stand in holy places,</w:t>
      </w: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Like a rock you’ll be not moved,</w:t>
      </w: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You’ll find answers to your questions,</w:t>
      </w: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And you’ll never be confused.</w:t>
      </w:r>
    </w:p>
    <w:p w:rsidR="00A03448" w:rsidRPr="00B645DB" w:rsidRDefault="00A03448" w:rsidP="00664532">
      <w:pPr>
        <w:spacing w:after="0"/>
        <w:rPr>
          <w:rFonts w:ascii="Bradley Hand ITC" w:hAnsi="Bradley Hand ITC"/>
          <w:b/>
          <w:sz w:val="28"/>
        </w:rPr>
      </w:pPr>
    </w:p>
    <w:p w:rsidR="00664532" w:rsidRPr="00B645DB" w:rsidRDefault="00CC4CD0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You</w:t>
      </w:r>
      <w:r w:rsidR="00664532" w:rsidRPr="00B645DB">
        <w:rPr>
          <w:rFonts w:ascii="Bradley Hand ITC" w:hAnsi="Bradley Hand ITC"/>
          <w:b/>
          <w:sz w:val="28"/>
        </w:rPr>
        <w:t xml:space="preserve"> can find th</w:t>
      </w:r>
      <w:r w:rsidR="00512596">
        <w:rPr>
          <w:rFonts w:ascii="Bradley Hand ITC" w:hAnsi="Bradley Hand ITC"/>
          <w:b/>
          <w:sz w:val="28"/>
        </w:rPr>
        <w:t>e</w:t>
      </w:r>
      <w:bookmarkStart w:id="0" w:name="_GoBack"/>
      <w:bookmarkEnd w:id="0"/>
      <w:r w:rsidR="00664532" w:rsidRPr="00B645DB">
        <w:rPr>
          <w:rFonts w:ascii="Bradley Hand ITC" w:hAnsi="Bradley Hand ITC"/>
          <w:b/>
          <w:sz w:val="28"/>
        </w:rPr>
        <w:t>se holy places,</w:t>
      </w:r>
    </w:p>
    <w:p w:rsidR="00664532" w:rsidRPr="00B645DB" w:rsidRDefault="00664532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 xml:space="preserve">As </w:t>
      </w:r>
      <w:r w:rsidR="00CC4CD0" w:rsidRPr="00B645DB">
        <w:rPr>
          <w:rFonts w:ascii="Bradley Hand ITC" w:hAnsi="Bradley Hand ITC"/>
          <w:b/>
          <w:sz w:val="28"/>
        </w:rPr>
        <w:t>you</w:t>
      </w:r>
      <w:r w:rsidRPr="00B645DB">
        <w:rPr>
          <w:rFonts w:ascii="Bradley Hand ITC" w:hAnsi="Bradley Hand ITC"/>
          <w:b/>
          <w:sz w:val="28"/>
        </w:rPr>
        <w:t xml:space="preserve"> walk along </w:t>
      </w:r>
      <w:r w:rsidR="006275E8" w:rsidRPr="00B645DB">
        <w:rPr>
          <w:rFonts w:ascii="Bradley Hand ITC" w:hAnsi="Bradley Hand ITC"/>
          <w:b/>
          <w:sz w:val="28"/>
        </w:rPr>
        <w:t>life’s paths</w:t>
      </w:r>
      <w:r w:rsidRPr="00B645DB">
        <w:rPr>
          <w:rFonts w:ascii="Bradley Hand ITC" w:hAnsi="Bradley Hand ITC"/>
          <w:b/>
          <w:sz w:val="28"/>
        </w:rPr>
        <w:t>,</w:t>
      </w:r>
    </w:p>
    <w:p w:rsidR="00CC4CD0" w:rsidRPr="00B645DB" w:rsidRDefault="00CC4CD0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 xml:space="preserve">At </w:t>
      </w:r>
      <w:r w:rsidR="00135EBB" w:rsidRPr="00B645DB">
        <w:rPr>
          <w:rFonts w:ascii="Bradley Hand ITC" w:hAnsi="Bradley Hand ITC"/>
          <w:b/>
          <w:sz w:val="28"/>
        </w:rPr>
        <w:t xml:space="preserve">the </w:t>
      </w:r>
      <w:r w:rsidRPr="00B645DB">
        <w:rPr>
          <w:rFonts w:ascii="Bradley Hand ITC" w:hAnsi="Bradley Hand ITC"/>
          <w:b/>
          <w:sz w:val="28"/>
        </w:rPr>
        <w:t>ch</w:t>
      </w:r>
      <w:r w:rsidR="001D11F4" w:rsidRPr="00B645DB">
        <w:rPr>
          <w:rFonts w:ascii="Bradley Hand ITC" w:hAnsi="Bradley Hand ITC"/>
          <w:b/>
          <w:sz w:val="28"/>
        </w:rPr>
        <w:t>urch</w:t>
      </w:r>
      <w:r w:rsidRPr="00B645DB">
        <w:rPr>
          <w:rFonts w:ascii="Bradley Hand ITC" w:hAnsi="Bradley Hand ITC"/>
          <w:b/>
          <w:sz w:val="28"/>
        </w:rPr>
        <w:t xml:space="preserve"> </w:t>
      </w:r>
      <w:r w:rsidR="001D11F4" w:rsidRPr="00B645DB">
        <w:rPr>
          <w:rFonts w:ascii="Bradley Hand ITC" w:hAnsi="Bradley Hand ITC"/>
          <w:b/>
          <w:sz w:val="28"/>
        </w:rPr>
        <w:t xml:space="preserve">while </w:t>
      </w:r>
      <w:r w:rsidR="00135EBB" w:rsidRPr="00B645DB">
        <w:rPr>
          <w:rFonts w:ascii="Bradley Hand ITC" w:hAnsi="Bradley Hand ITC"/>
          <w:b/>
          <w:sz w:val="28"/>
        </w:rPr>
        <w:t>in</w:t>
      </w:r>
      <w:r w:rsidR="001D11F4" w:rsidRPr="00B645DB">
        <w:rPr>
          <w:rFonts w:ascii="Bradley Hand ITC" w:hAnsi="Bradley Hand ITC"/>
          <w:b/>
          <w:sz w:val="28"/>
        </w:rPr>
        <w:t xml:space="preserve"> Young Women’s</w:t>
      </w:r>
      <w:r w:rsidRPr="00B645DB">
        <w:rPr>
          <w:rFonts w:ascii="Bradley Hand ITC" w:hAnsi="Bradley Hand ITC"/>
          <w:b/>
          <w:sz w:val="28"/>
        </w:rPr>
        <w:t>,</w:t>
      </w:r>
    </w:p>
    <w:p w:rsidR="00CC4CD0" w:rsidRPr="00B645DB" w:rsidRDefault="00CC4CD0" w:rsidP="00664532">
      <w:pPr>
        <w:spacing w:after="0"/>
        <w:rPr>
          <w:rFonts w:ascii="Bradley Hand ITC" w:hAnsi="Bradley Hand ITC"/>
          <w:b/>
          <w:sz w:val="28"/>
        </w:rPr>
      </w:pPr>
      <w:proofErr w:type="gramStart"/>
      <w:r w:rsidRPr="00B645DB">
        <w:rPr>
          <w:rFonts w:ascii="Bradley Hand ITC" w:hAnsi="Bradley Hand ITC"/>
          <w:b/>
          <w:sz w:val="28"/>
        </w:rPr>
        <w:t xml:space="preserve">Or </w:t>
      </w:r>
      <w:r w:rsidR="00A03448" w:rsidRPr="00B645DB">
        <w:rPr>
          <w:rFonts w:ascii="Bradley Hand ITC" w:hAnsi="Bradley Hand ITC"/>
          <w:b/>
          <w:sz w:val="28"/>
        </w:rPr>
        <w:t>in your classroom</w:t>
      </w:r>
      <w:r w:rsidR="001D11F4" w:rsidRPr="00B645DB">
        <w:rPr>
          <w:rFonts w:ascii="Bradley Hand ITC" w:hAnsi="Bradley Hand ITC"/>
          <w:b/>
          <w:sz w:val="28"/>
        </w:rPr>
        <w:t xml:space="preserve"> </w:t>
      </w:r>
      <w:r w:rsidRPr="00B645DB">
        <w:rPr>
          <w:rFonts w:ascii="Bradley Hand ITC" w:hAnsi="Bradley Hand ITC"/>
          <w:b/>
          <w:sz w:val="28"/>
        </w:rPr>
        <w:t>during math.</w:t>
      </w:r>
      <w:proofErr w:type="gramEnd"/>
    </w:p>
    <w:p w:rsidR="00CC4CD0" w:rsidRPr="00B645DB" w:rsidRDefault="00CC4CD0" w:rsidP="00664532">
      <w:pPr>
        <w:spacing w:after="0"/>
        <w:rPr>
          <w:rFonts w:ascii="Bradley Hand ITC" w:hAnsi="Bradley Hand ITC"/>
          <w:b/>
          <w:sz w:val="28"/>
        </w:rPr>
      </w:pPr>
    </w:p>
    <w:p w:rsidR="00CC4CD0" w:rsidRPr="00B645DB" w:rsidRDefault="00135EBB" w:rsidP="00CC4CD0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Down o</w:t>
      </w:r>
      <w:r w:rsidR="00CC4CD0" w:rsidRPr="00B645DB">
        <w:rPr>
          <w:rFonts w:ascii="Bradley Hand ITC" w:hAnsi="Bradley Hand ITC"/>
          <w:b/>
          <w:sz w:val="28"/>
        </w:rPr>
        <w:t>n your knees before you sleep,</w:t>
      </w:r>
    </w:p>
    <w:p w:rsidR="00CC4CD0" w:rsidRPr="00B645DB" w:rsidRDefault="00CC4CD0" w:rsidP="00CC4CD0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Or while riding in your car,</w:t>
      </w:r>
    </w:p>
    <w:p w:rsidR="00CC4CD0" w:rsidRPr="00B645DB" w:rsidRDefault="00CC4CD0" w:rsidP="00CC4CD0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 xml:space="preserve">At </w:t>
      </w:r>
      <w:r w:rsidR="001D11F4" w:rsidRPr="00B645DB">
        <w:rPr>
          <w:rFonts w:ascii="Bradley Hand ITC" w:hAnsi="Bradley Hand ITC"/>
          <w:b/>
          <w:sz w:val="28"/>
        </w:rPr>
        <w:t>the bedside of a</w:t>
      </w:r>
      <w:r w:rsidR="00135EBB" w:rsidRPr="00B645DB">
        <w:rPr>
          <w:rFonts w:ascii="Bradley Hand ITC" w:hAnsi="Bradley Hand ITC"/>
          <w:b/>
          <w:sz w:val="28"/>
        </w:rPr>
        <w:t>n</w:t>
      </w:r>
      <w:r w:rsidR="001D11F4" w:rsidRPr="00B645DB">
        <w:rPr>
          <w:rFonts w:ascii="Bradley Hand ITC" w:hAnsi="Bradley Hand ITC"/>
          <w:b/>
          <w:sz w:val="28"/>
        </w:rPr>
        <w:t xml:space="preserve"> </w:t>
      </w:r>
      <w:r w:rsidR="00135EBB" w:rsidRPr="00B645DB">
        <w:rPr>
          <w:rFonts w:ascii="Bradley Hand ITC" w:hAnsi="Bradley Hand ITC"/>
          <w:b/>
          <w:sz w:val="28"/>
        </w:rPr>
        <w:t xml:space="preserve">ill </w:t>
      </w:r>
      <w:r w:rsidR="001D11F4" w:rsidRPr="00B645DB">
        <w:rPr>
          <w:rFonts w:ascii="Bradley Hand ITC" w:hAnsi="Bradley Hand ITC"/>
          <w:b/>
          <w:sz w:val="28"/>
        </w:rPr>
        <w:t>friend</w:t>
      </w:r>
      <w:r w:rsidR="006F0EA3" w:rsidRPr="00B645DB">
        <w:rPr>
          <w:rFonts w:ascii="Bradley Hand ITC" w:hAnsi="Bradley Hand ITC"/>
          <w:b/>
          <w:sz w:val="28"/>
        </w:rPr>
        <w:t>,</w:t>
      </w:r>
    </w:p>
    <w:p w:rsidR="00A03448" w:rsidRPr="00B645DB" w:rsidRDefault="006F0EA3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You’</w:t>
      </w:r>
      <w:r w:rsidR="001D11F4" w:rsidRPr="00B645DB">
        <w:rPr>
          <w:rFonts w:ascii="Bradley Hand ITC" w:hAnsi="Bradley Hand ITC"/>
          <w:b/>
          <w:sz w:val="28"/>
        </w:rPr>
        <w:t>ll be amazed at where they are.</w:t>
      </w: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So by no means be discouraged,</w:t>
      </w: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Hope is never far away,</w:t>
      </w:r>
    </w:p>
    <w:p w:rsidR="00A03448" w:rsidRPr="00B645DB" w:rsidRDefault="00A03448" w:rsidP="00A03448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>You can stand in holy places,</w:t>
      </w:r>
    </w:p>
    <w:p w:rsidR="006275E8" w:rsidRPr="00B645DB" w:rsidRDefault="00A03448" w:rsidP="00664532">
      <w:pPr>
        <w:spacing w:after="0"/>
        <w:rPr>
          <w:rFonts w:ascii="Bradley Hand ITC" w:hAnsi="Bradley Hand ITC"/>
          <w:b/>
          <w:sz w:val="28"/>
        </w:rPr>
      </w:pPr>
      <w:r w:rsidRPr="00B645DB">
        <w:rPr>
          <w:rFonts w:ascii="Bradley Hand ITC" w:hAnsi="Bradley Hand ITC"/>
          <w:b/>
          <w:sz w:val="28"/>
        </w:rPr>
        <w:t xml:space="preserve">Each time you </w:t>
      </w:r>
      <w:r w:rsidR="00135EBB" w:rsidRPr="00B645DB">
        <w:rPr>
          <w:rFonts w:ascii="Bradley Hand ITC" w:hAnsi="Bradley Hand ITC"/>
          <w:b/>
          <w:sz w:val="28"/>
        </w:rPr>
        <w:t>close your eyes</w:t>
      </w:r>
      <w:r w:rsidRPr="00B645DB">
        <w:rPr>
          <w:rFonts w:ascii="Bradley Hand ITC" w:hAnsi="Bradley Hand ITC"/>
          <w:b/>
          <w:sz w:val="28"/>
        </w:rPr>
        <w:t xml:space="preserve"> and pray.</w:t>
      </w:r>
    </w:p>
    <w:sectPr w:rsidR="006275E8" w:rsidRPr="00B645DB" w:rsidSect="006D36CC">
      <w:footerReference w:type="default" r:id="rId8"/>
      <w:pgSz w:w="12240" w:h="15840"/>
      <w:pgMar w:top="1440" w:right="1440" w:bottom="1440" w:left="1440" w:header="720" w:footer="345" w:gutter="0"/>
      <w:pgBorders w:offsetFrom="page">
        <w:top w:val="creaturesInsects" w:sz="10" w:space="24" w:color="auto"/>
        <w:left w:val="creaturesInsects" w:sz="10" w:space="24" w:color="auto"/>
        <w:bottom w:val="creaturesInsects" w:sz="10" w:space="24" w:color="auto"/>
        <w:right w:val="creaturesInsects" w:sz="1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B4F" w:rsidRDefault="00C86B4F" w:rsidP="006D36CC">
      <w:pPr>
        <w:spacing w:after="0" w:line="240" w:lineRule="auto"/>
      </w:pPr>
      <w:r>
        <w:separator/>
      </w:r>
    </w:p>
  </w:endnote>
  <w:endnote w:type="continuationSeparator" w:id="0">
    <w:p w:rsidR="00C86B4F" w:rsidRDefault="00C86B4F" w:rsidP="006D3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36CC" w:rsidRDefault="006D36CC" w:rsidP="006D36CC">
    <w:pPr>
      <w:spacing w:after="0"/>
      <w:jc w:val="right"/>
    </w:pPr>
    <w:r w:rsidRPr="006D36CC">
      <w:rPr>
        <w:rFonts w:ascii="Bradley Hand ITC" w:hAnsi="Bradley Hand ITC"/>
        <w:b/>
        <w:sz w:val="20"/>
      </w:rPr>
      <w:t>David Allen Foust 3-8-13</w:t>
    </w:r>
  </w:p>
  <w:p w:rsidR="006D36CC" w:rsidRDefault="006D36CC">
    <w:pPr>
      <w:pStyle w:val="Footer"/>
    </w:pPr>
  </w:p>
  <w:p w:rsidR="006D36CC" w:rsidRDefault="006D36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B4F" w:rsidRDefault="00C86B4F" w:rsidP="006D36CC">
      <w:pPr>
        <w:spacing w:after="0" w:line="240" w:lineRule="auto"/>
      </w:pPr>
      <w:r>
        <w:separator/>
      </w:r>
    </w:p>
  </w:footnote>
  <w:footnote w:type="continuationSeparator" w:id="0">
    <w:p w:rsidR="00C86B4F" w:rsidRDefault="00C86B4F" w:rsidP="006D36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532"/>
    <w:rsid w:val="00021C70"/>
    <w:rsid w:val="00053B14"/>
    <w:rsid w:val="00135EBB"/>
    <w:rsid w:val="001915E7"/>
    <w:rsid w:val="001D11F4"/>
    <w:rsid w:val="003C16B7"/>
    <w:rsid w:val="00460422"/>
    <w:rsid w:val="00512596"/>
    <w:rsid w:val="005E4C83"/>
    <w:rsid w:val="00616163"/>
    <w:rsid w:val="006275E8"/>
    <w:rsid w:val="00664532"/>
    <w:rsid w:val="006D36CC"/>
    <w:rsid w:val="006F0EA3"/>
    <w:rsid w:val="00A03448"/>
    <w:rsid w:val="00B645DB"/>
    <w:rsid w:val="00B67C31"/>
    <w:rsid w:val="00C27493"/>
    <w:rsid w:val="00C86B4F"/>
    <w:rsid w:val="00CC4CD0"/>
    <w:rsid w:val="00D55758"/>
    <w:rsid w:val="00F4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5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6B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3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6CC"/>
  </w:style>
  <w:style w:type="paragraph" w:styleId="Footer">
    <w:name w:val="footer"/>
    <w:basedOn w:val="Normal"/>
    <w:link w:val="FooterChar"/>
    <w:uiPriority w:val="99"/>
    <w:unhideWhenUsed/>
    <w:rsid w:val="006D3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6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5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6B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3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6CC"/>
  </w:style>
  <w:style w:type="paragraph" w:styleId="Footer">
    <w:name w:val="footer"/>
    <w:basedOn w:val="Normal"/>
    <w:link w:val="FooterChar"/>
    <w:uiPriority w:val="99"/>
    <w:unhideWhenUsed/>
    <w:rsid w:val="006D3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foust</dc:creator>
  <cp:lastModifiedBy>foust</cp:lastModifiedBy>
  <cp:revision>13</cp:revision>
  <dcterms:created xsi:type="dcterms:W3CDTF">2013-03-09T05:38:00Z</dcterms:created>
  <dcterms:modified xsi:type="dcterms:W3CDTF">2013-03-10T07:16:00Z</dcterms:modified>
</cp:coreProperties>
</file>